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64F" w:rsidRDefault="004A064F" w:rsidP="004A064F">
      <w:pPr>
        <w:suppressAutoHyphens/>
        <w:ind w:firstLine="709"/>
        <w:jc w:val="both"/>
        <w:rPr>
          <w:color w:val="000000"/>
          <w:sz w:val="28"/>
          <w:szCs w:val="28"/>
          <w:lang w:val="kk-KZ"/>
        </w:rPr>
      </w:pPr>
      <w:bookmarkStart w:id="0" w:name="_GoBack"/>
      <w:bookmarkEnd w:id="0"/>
      <w:r w:rsidRPr="00AC7DC7">
        <w:rPr>
          <w:color w:val="000000"/>
          <w:sz w:val="28"/>
          <w:szCs w:val="28"/>
          <w:lang w:val="kk-KZ"/>
        </w:rPr>
        <w:t>ТІЗБЕКТЕЛГЕН СИЛИКАТАР (ПИРОКСЕНДЕР МЕН ПИРОКСЕНОИДТАР). ЛЕНТАЛЫ СИЛИКАТТАР (АМФИБОЛДАР).</w:t>
      </w:r>
    </w:p>
    <w:p w:rsidR="004A064F" w:rsidRPr="00AC7DC7" w:rsidRDefault="004A064F" w:rsidP="004A064F">
      <w:pPr>
        <w:suppressAutoHyphens/>
        <w:ind w:firstLine="709"/>
        <w:jc w:val="both"/>
        <w:rPr>
          <w:rFonts w:ascii="Times New Roman KK EK" w:hAnsi="Times New Roman KK EK"/>
          <w:b/>
          <w:sz w:val="28"/>
          <w:szCs w:val="28"/>
          <w:lang w:val="kk-KZ"/>
        </w:rPr>
      </w:pPr>
    </w:p>
    <w:p w:rsidR="004A064F" w:rsidRPr="00A30933" w:rsidRDefault="004A064F" w:rsidP="004A064F">
      <w:pPr>
        <w:tabs>
          <w:tab w:val="left" w:pos="720"/>
        </w:tabs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 xml:space="preserve">Тізбекті силикаттар үздіксіз тізбекті кремний-оттекті тертаэдлерден, ал таспалы силикаттар және алюмосиликаттар үздіксіз қос кремний-оттекті тертаэдлердің тізбегінен тұрады. 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 xml:space="preserve">Кристаллографиялық белгілері бойынша тізбекті силикаттарға пироксендер және пироксеноидтар тобы, ал таспалы силикаттарға және алюмосиликаттарға – амфиболдар тобы ажыратылады. 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Пироксендер мен амфиболдар таужыныстар құрастырушы негізгі минералдары боп келеді. Олар таужыныстарда түсті минералдар есебінде рөл атқарады. Бұл минералдардың физикалық қасиеттері олардың ішкі құрылымымен тікелей байланысты. Бұл құрылымда, бір бағытта (</w:t>
      </w:r>
      <w:r w:rsidRPr="00A30933">
        <w:rPr>
          <w:i/>
          <w:sz w:val="28"/>
          <w:szCs w:val="28"/>
          <w:lang w:val="kk-KZ"/>
        </w:rPr>
        <w:t xml:space="preserve">с </w:t>
      </w:r>
      <w:r w:rsidRPr="00A30933">
        <w:rPr>
          <w:sz w:val="28"/>
          <w:szCs w:val="28"/>
          <w:lang w:val="kk-KZ"/>
        </w:rPr>
        <w:t>осі бойынша) орналасқан анионды кешендер – кремний-оттекті тетраэдрлер, бір-бірі</w:t>
      </w:r>
      <w:r>
        <w:rPr>
          <w:sz w:val="28"/>
          <w:szCs w:val="28"/>
          <w:lang w:val="kk-KZ"/>
        </w:rPr>
        <w:t xml:space="preserve">мен үздіксіз байланысады (12,13 </w:t>
      </w:r>
      <w:r w:rsidRPr="00A30933">
        <w:rPr>
          <w:sz w:val="28"/>
          <w:szCs w:val="28"/>
          <w:lang w:val="kk-KZ"/>
        </w:rPr>
        <w:t>суреттерге сәйекес).</w:t>
      </w:r>
    </w:p>
    <w:p w:rsidR="004A064F" w:rsidRPr="00A30933" w:rsidRDefault="004A064F" w:rsidP="004A064F">
      <w:pPr>
        <w:suppressAutoHyphens/>
        <w:ind w:firstLine="709"/>
        <w:jc w:val="center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А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400300" cy="1021080"/>
            <wp:effectExtent l="0" t="0" r="0" b="7620"/>
            <wp:docPr id="6" name="Рисунок 6" descr="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0933">
        <w:rPr>
          <w:sz w:val="28"/>
          <w:szCs w:val="28"/>
          <w:lang w:val="kk-KZ"/>
        </w:rPr>
        <w:t>Б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1965960" cy="914400"/>
            <wp:effectExtent l="0" t="0" r="0" b="0"/>
            <wp:docPr id="5" name="Рисунок 5" descr="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3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0933">
        <w:rPr>
          <w:sz w:val="28"/>
          <w:szCs w:val="28"/>
          <w:lang w:val="kk-KZ"/>
        </w:rPr>
        <w:t>В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457200" cy="411480"/>
            <wp:effectExtent l="0" t="0" r="0" b="7620"/>
            <wp:docPr id="4" name="Рисунок 4" descr="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3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36000" contrast="-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64F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</w:p>
    <w:p w:rsidR="004A064F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2</w:t>
      </w:r>
      <w:r w:rsidRPr="00A30933">
        <w:rPr>
          <w:sz w:val="28"/>
          <w:szCs w:val="28"/>
          <w:lang w:val="kk-KZ"/>
        </w:rPr>
        <w:t xml:space="preserve"> сурет</w:t>
      </w:r>
      <w:r>
        <w:rPr>
          <w:sz w:val="28"/>
          <w:szCs w:val="28"/>
          <w:lang w:val="kk-KZ"/>
        </w:rPr>
        <w:t>.</w:t>
      </w:r>
      <w:r w:rsidRPr="00A30933">
        <w:rPr>
          <w:sz w:val="28"/>
          <w:szCs w:val="28"/>
          <w:lang w:val="kk-KZ"/>
        </w:rPr>
        <w:t xml:space="preserve"> Пироксен тізбектерінің үш проекциясы (А – 1, 2, 3), кристалдық құрылымдарының проекцияларын схемалық бейнелеуі (Б) және кристалдың көлденең қимасындағы екі бағыттағы жымдастық іздері (В).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</w:p>
    <w:p w:rsidR="004A064F" w:rsidRDefault="004A064F" w:rsidP="004A064F">
      <w:pPr>
        <w:suppressAutoHyphens/>
        <w:ind w:firstLine="709"/>
        <w:jc w:val="center"/>
        <w:rPr>
          <w:noProof/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А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2049780" cy="1242060"/>
            <wp:effectExtent l="0" t="0" r="7620" b="0"/>
            <wp:docPr id="3" name="Рисунок 3" descr="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36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78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0933">
        <w:rPr>
          <w:sz w:val="28"/>
          <w:szCs w:val="28"/>
          <w:lang w:val="kk-KZ"/>
        </w:rPr>
        <w:t>Б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1744980" cy="1470660"/>
            <wp:effectExtent l="0" t="0" r="7620" b="0"/>
            <wp:docPr id="2" name="Рисунок 2" descr="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3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3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0933">
        <w:rPr>
          <w:sz w:val="28"/>
          <w:szCs w:val="28"/>
          <w:lang w:val="kk-KZ"/>
        </w:rPr>
        <w:t>В</w:t>
      </w:r>
      <w:r w:rsidRPr="0023413B">
        <w:rPr>
          <w:noProof/>
          <w:sz w:val="28"/>
          <w:szCs w:val="28"/>
          <w:lang w:val="en-US" w:eastAsia="en-US"/>
        </w:rPr>
        <w:drawing>
          <wp:inline distT="0" distB="0" distL="0" distR="0">
            <wp:extent cx="586740" cy="502920"/>
            <wp:effectExtent l="0" t="0" r="3810" b="0"/>
            <wp:docPr id="1" name="Рисунок 1" descr="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4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30000" contrast="-24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0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64F" w:rsidRPr="00AC7DC7" w:rsidRDefault="004A064F" w:rsidP="004A064F">
      <w:pPr>
        <w:suppressAutoHyphens/>
        <w:ind w:firstLine="709"/>
        <w:jc w:val="center"/>
        <w:rPr>
          <w:sz w:val="28"/>
          <w:szCs w:val="28"/>
          <w:lang w:val="kk-KZ"/>
        </w:rPr>
      </w:pPr>
    </w:p>
    <w:p w:rsidR="004A064F" w:rsidRPr="00A30933" w:rsidRDefault="004A064F" w:rsidP="004A064F">
      <w:pPr>
        <w:tabs>
          <w:tab w:val="left" w:pos="8820"/>
        </w:tabs>
        <w:suppressAutoHyphens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13</w:t>
      </w:r>
      <w:r w:rsidRPr="00A30933">
        <w:rPr>
          <w:sz w:val="28"/>
          <w:szCs w:val="28"/>
          <w:lang w:val="kk-KZ"/>
        </w:rPr>
        <w:t xml:space="preserve"> сурет</w:t>
      </w:r>
      <w:r>
        <w:rPr>
          <w:sz w:val="28"/>
          <w:szCs w:val="28"/>
          <w:lang w:val="kk-KZ"/>
        </w:rPr>
        <w:t xml:space="preserve">. </w:t>
      </w:r>
      <w:r w:rsidRPr="00A30933">
        <w:rPr>
          <w:sz w:val="28"/>
          <w:szCs w:val="28"/>
          <w:lang w:val="kk-KZ"/>
        </w:rPr>
        <w:t>Амфиболдың тізбектерінің үш проекциясы (А – 4, 5 және 3), кристалдық құрылымдарының проекцияларының схемалық бейнелеуі (Б) және кристалдың көлденең қимасындағы екі бағыттағы жымдастық іздері (В).</w:t>
      </w:r>
    </w:p>
    <w:p w:rsidR="004A064F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Байланыстың ерекше қасиеттері бар: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 xml:space="preserve">1) Кристалдық индивидтері бір бағытта ұзартылған, кремний оттекті тетраэдлер арасынды байланыс күшті, ал катиондардың бір-бірімен байланысы </w:t>
      </w:r>
      <w:r w:rsidRPr="00A30933">
        <w:rPr>
          <w:sz w:val="28"/>
          <w:szCs w:val="28"/>
          <w:lang w:val="kk-KZ"/>
        </w:rPr>
        <w:lastRenderedPageBreak/>
        <w:t xml:space="preserve">сәлдеу, сондықтан кристалды </w:t>
      </w:r>
      <w:r w:rsidRPr="00A30933">
        <w:rPr>
          <w:i/>
          <w:sz w:val="28"/>
          <w:szCs w:val="28"/>
          <w:lang w:val="kk-KZ"/>
        </w:rPr>
        <w:t>с</w:t>
      </w:r>
      <w:r w:rsidRPr="00A30933">
        <w:rPr>
          <w:sz w:val="28"/>
          <w:szCs w:val="28"/>
          <w:lang w:val="kk-KZ"/>
        </w:rPr>
        <w:t xml:space="preserve"> осі бойынша айыру жеңіл болады, ал тізбектерінде айыру қиынға соғады.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2) Ұзартылған призма жақтары бойынша жымдастықтары жетілген.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3) Меншікті салмақтары және қаттылықтары оливин тобының минералдарынан төмен.</w:t>
      </w:r>
    </w:p>
    <w:p w:rsidR="004A064F" w:rsidRPr="00A30933" w:rsidRDefault="004A064F" w:rsidP="004A064F">
      <w:pPr>
        <w:tabs>
          <w:tab w:val="num" w:pos="0"/>
        </w:tabs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Пироксендер мен амфиболдар ұқсас белгілерімен қатар бір-бірімен кейбір ерекшеліктерімен маңызды айырмашылығы көп. Соның ішіндегі ең негізділерін атайық.</w:t>
      </w:r>
    </w:p>
    <w:p w:rsidR="004A064F" w:rsidRPr="00A30933" w:rsidRDefault="004A064F" w:rsidP="004A064F">
      <w:pPr>
        <w:numPr>
          <w:ilvl w:val="0"/>
          <w:numId w:val="2"/>
        </w:numPr>
        <w:tabs>
          <w:tab w:val="clear" w:pos="1485"/>
          <w:tab w:val="num" w:pos="0"/>
          <w:tab w:val="left" w:pos="720"/>
          <w:tab w:val="left" w:pos="1080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Рентгенометриялық зерттеулерге сүйенсек, пироксендердің кристалдық құрылымдарында анионды радикалдары қарапайым жекеленген кремний оттекті тетраэдрлердің тізбектерімен, ал амфиболдардың – қосарланған тізбектерімен құрастырылған деп саналады.</w:t>
      </w:r>
    </w:p>
    <w:p w:rsidR="004A064F" w:rsidRPr="00A30933" w:rsidRDefault="004A064F" w:rsidP="004A064F">
      <w:pPr>
        <w:numPr>
          <w:ilvl w:val="0"/>
          <w:numId w:val="1"/>
        </w:numPr>
        <w:tabs>
          <w:tab w:val="clear" w:pos="1429"/>
          <w:tab w:val="num" w:pos="0"/>
          <w:tab w:val="left" w:pos="720"/>
          <w:tab w:val="left" w:pos="1080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Тізбектердің ұзартылуына параллель орналасқан призмалық жымдастықтың бұрышы пироксендерде 87</w:t>
      </w:r>
      <w:r w:rsidRPr="00A30933">
        <w:rPr>
          <w:sz w:val="28"/>
          <w:szCs w:val="28"/>
          <w:vertAlign w:val="superscript"/>
          <w:lang w:val="kk-KZ"/>
        </w:rPr>
        <w:t>0</w:t>
      </w:r>
      <w:r w:rsidRPr="00A30933">
        <w:rPr>
          <w:sz w:val="28"/>
          <w:szCs w:val="28"/>
          <w:lang w:val="kk-KZ"/>
        </w:rPr>
        <w:t>-93</w:t>
      </w:r>
      <w:r w:rsidRPr="00A30933">
        <w:rPr>
          <w:sz w:val="28"/>
          <w:szCs w:val="28"/>
          <w:vertAlign w:val="superscript"/>
          <w:lang w:val="kk-KZ"/>
        </w:rPr>
        <w:t>0</w:t>
      </w:r>
      <w:r w:rsidRPr="00A30933">
        <w:rPr>
          <w:sz w:val="28"/>
          <w:szCs w:val="28"/>
          <w:lang w:val="kk-KZ"/>
        </w:rPr>
        <w:t>, ал амфиболдарда 56</w:t>
      </w:r>
      <w:r w:rsidRPr="00A30933">
        <w:rPr>
          <w:sz w:val="28"/>
          <w:szCs w:val="28"/>
          <w:vertAlign w:val="superscript"/>
          <w:lang w:val="kk-KZ"/>
        </w:rPr>
        <w:t>0</w:t>
      </w:r>
      <w:r w:rsidRPr="00A30933">
        <w:rPr>
          <w:sz w:val="28"/>
          <w:szCs w:val="28"/>
          <w:lang w:val="kk-KZ"/>
        </w:rPr>
        <w:t xml:space="preserve"> (...19-20 суреттерге сәйкес).</w:t>
      </w:r>
    </w:p>
    <w:p w:rsidR="004A064F" w:rsidRPr="00A30933" w:rsidRDefault="004A064F" w:rsidP="004A064F">
      <w:pPr>
        <w:numPr>
          <w:ilvl w:val="0"/>
          <w:numId w:val="1"/>
        </w:numPr>
        <w:tabs>
          <w:tab w:val="clear" w:pos="1429"/>
          <w:tab w:val="num" w:pos="0"/>
          <w:tab w:val="left" w:pos="720"/>
          <w:tab w:val="left" w:pos="1080"/>
        </w:tabs>
        <w:suppressAutoHyphens/>
        <w:ind w:left="0" w:firstLine="709"/>
        <w:jc w:val="both"/>
        <w:rPr>
          <w:sz w:val="28"/>
          <w:szCs w:val="28"/>
          <w:lang w:val="kk-KZ"/>
        </w:rPr>
      </w:pPr>
      <w:r w:rsidRPr="00A30933">
        <w:rPr>
          <w:sz w:val="28"/>
          <w:szCs w:val="28"/>
          <w:lang w:val="kk-KZ"/>
        </w:rPr>
        <w:t>Көлденең қимада пироксеннің кристалдары псевдотетрагондық, ал амфиболда – псевдогексагондық пішінге ие болады.</w:t>
      </w:r>
    </w:p>
    <w:p w:rsidR="004A064F" w:rsidRPr="00A30933" w:rsidRDefault="004A064F" w:rsidP="004A064F">
      <w:pPr>
        <w:suppressAutoHyphens/>
        <w:ind w:firstLine="709"/>
        <w:jc w:val="both"/>
        <w:rPr>
          <w:bCs/>
          <w:sz w:val="28"/>
          <w:szCs w:val="28"/>
          <w:lang w:val="kk-KZ"/>
        </w:rPr>
      </w:pPr>
      <w:r w:rsidRPr="00A30933">
        <w:rPr>
          <w:bCs/>
          <w:sz w:val="28"/>
          <w:szCs w:val="28"/>
          <w:lang w:val="kk-KZ"/>
        </w:rPr>
        <w:t xml:space="preserve">Амфиболдар конституциясы пироксендермен салыстырғанда күрделілеу келеді, олардың кристалдық торларында </w:t>
      </w:r>
      <w:r w:rsidRPr="00A30933">
        <w:rPr>
          <w:bCs/>
          <w:i/>
          <w:sz w:val="28"/>
          <w:szCs w:val="28"/>
          <w:lang w:val="kk-KZ"/>
        </w:rPr>
        <w:t>[Si</w:t>
      </w:r>
      <w:r w:rsidRPr="00A30933">
        <w:rPr>
          <w:bCs/>
          <w:i/>
          <w:sz w:val="28"/>
          <w:szCs w:val="28"/>
          <w:vertAlign w:val="subscript"/>
          <w:lang w:val="kk-KZ"/>
        </w:rPr>
        <w:t>4</w:t>
      </w:r>
      <w:r w:rsidRPr="00A30933">
        <w:rPr>
          <w:bCs/>
          <w:i/>
          <w:sz w:val="28"/>
          <w:szCs w:val="28"/>
          <w:lang w:val="kk-KZ"/>
        </w:rPr>
        <w:t>O</w:t>
      </w:r>
      <w:r w:rsidRPr="00A30933">
        <w:rPr>
          <w:bCs/>
          <w:i/>
          <w:sz w:val="28"/>
          <w:szCs w:val="28"/>
          <w:vertAlign w:val="subscript"/>
          <w:lang w:val="kk-KZ"/>
        </w:rPr>
        <w:t>11</w:t>
      </w:r>
      <w:r w:rsidRPr="00A30933">
        <w:rPr>
          <w:bCs/>
          <w:i/>
          <w:sz w:val="28"/>
          <w:szCs w:val="28"/>
          <w:lang w:val="kk-KZ"/>
        </w:rPr>
        <w:t>]</w:t>
      </w:r>
      <w:r w:rsidRPr="00A30933">
        <w:rPr>
          <w:bCs/>
          <w:i/>
          <w:sz w:val="28"/>
          <w:szCs w:val="28"/>
          <w:vertAlign w:val="superscript"/>
          <w:lang w:val="kk-KZ"/>
        </w:rPr>
        <w:t>-6</w:t>
      </w:r>
      <w:r w:rsidRPr="00A30933">
        <w:rPr>
          <w:bCs/>
          <w:i/>
          <w:sz w:val="28"/>
          <w:szCs w:val="28"/>
          <w:lang w:val="kk-KZ"/>
        </w:rPr>
        <w:t xml:space="preserve"> </w:t>
      </w:r>
      <w:r w:rsidRPr="00A30933">
        <w:rPr>
          <w:bCs/>
          <w:sz w:val="28"/>
          <w:szCs w:val="28"/>
          <w:lang w:val="kk-KZ"/>
        </w:rPr>
        <w:t xml:space="preserve">құрамды қос тізбекті кремний-оттекті тетраэдрлер қатысады. Қалған оттек ионы өзіндік бір валентті </w:t>
      </w:r>
      <w:r w:rsidRPr="00A30933">
        <w:rPr>
          <w:bCs/>
          <w:i/>
          <w:sz w:val="28"/>
          <w:szCs w:val="28"/>
          <w:lang w:val="kk-KZ"/>
        </w:rPr>
        <w:t>(OH)</w:t>
      </w:r>
      <w:r w:rsidRPr="00A30933">
        <w:rPr>
          <w:bCs/>
          <w:i/>
          <w:sz w:val="28"/>
          <w:szCs w:val="28"/>
          <w:vertAlign w:val="superscript"/>
          <w:lang w:val="kk-KZ"/>
        </w:rPr>
        <w:t>-1</w:t>
      </w:r>
      <w:r w:rsidRPr="00A30933">
        <w:rPr>
          <w:bCs/>
          <w:sz w:val="28"/>
          <w:szCs w:val="28"/>
          <w:lang w:val="kk-KZ"/>
        </w:rPr>
        <w:t xml:space="preserve"> анионның құрамына кіреді</w:t>
      </w:r>
      <w:r w:rsidRPr="00A30933">
        <w:rPr>
          <w:bCs/>
          <w:i/>
          <w:sz w:val="28"/>
          <w:szCs w:val="28"/>
          <w:lang w:val="kk-KZ"/>
        </w:rPr>
        <w:t>.</w:t>
      </w:r>
      <w:r w:rsidRPr="00A30933">
        <w:rPr>
          <w:bCs/>
          <w:sz w:val="28"/>
          <w:szCs w:val="28"/>
          <w:lang w:val="kk-KZ"/>
        </w:rPr>
        <w:t xml:space="preserve"> Горнблендтің (мүйіз алдамшысының) кристалдық құрылымында</w:t>
      </w:r>
      <w:r w:rsidRPr="00A30933">
        <w:rPr>
          <w:bCs/>
          <w:i/>
          <w:sz w:val="28"/>
          <w:szCs w:val="28"/>
          <w:lang w:val="kk-KZ"/>
        </w:rPr>
        <w:t xml:space="preserve"> </w:t>
      </w:r>
      <w:r w:rsidRPr="00A30933">
        <w:rPr>
          <w:bCs/>
          <w:sz w:val="28"/>
          <w:szCs w:val="28"/>
          <w:lang w:val="kk-KZ"/>
        </w:rPr>
        <w:t>кремний оттекті тізбектерінде</w:t>
      </w:r>
      <w:r w:rsidRPr="00A30933">
        <w:rPr>
          <w:bCs/>
          <w:i/>
          <w:sz w:val="28"/>
          <w:szCs w:val="28"/>
          <w:lang w:val="kk-KZ"/>
        </w:rPr>
        <w:t xml:space="preserve"> Al</w:t>
      </w:r>
      <w:r w:rsidRPr="00A30933">
        <w:rPr>
          <w:bCs/>
          <w:i/>
          <w:sz w:val="28"/>
          <w:szCs w:val="28"/>
          <w:vertAlign w:val="superscript"/>
          <w:lang w:val="kk-KZ"/>
        </w:rPr>
        <w:t xml:space="preserve">3+ </w:t>
      </w:r>
      <w:r w:rsidRPr="00A30933">
        <w:rPr>
          <w:bCs/>
          <w:sz w:val="28"/>
          <w:szCs w:val="28"/>
          <w:lang w:val="kk-KZ"/>
        </w:rPr>
        <w:t xml:space="preserve">иондардың маңызды бөлімі </w:t>
      </w:r>
      <w:r w:rsidRPr="00A30933">
        <w:rPr>
          <w:bCs/>
          <w:i/>
          <w:sz w:val="28"/>
          <w:szCs w:val="28"/>
          <w:lang w:val="kk-KZ"/>
        </w:rPr>
        <w:t>S</w:t>
      </w:r>
      <w:r w:rsidRPr="00A30933">
        <w:rPr>
          <w:bCs/>
          <w:i/>
          <w:sz w:val="28"/>
          <w:szCs w:val="28"/>
          <w:vertAlign w:val="superscript"/>
          <w:lang w:val="kk-KZ"/>
        </w:rPr>
        <w:t>4+</w:t>
      </w:r>
      <w:r w:rsidRPr="00A30933">
        <w:rPr>
          <w:bCs/>
          <w:sz w:val="28"/>
          <w:szCs w:val="28"/>
          <w:lang w:val="kk-KZ"/>
        </w:rPr>
        <w:t xml:space="preserve"> иондарын ауыстырады, сондықтан горнбленд алюмосиликат болады.</w:t>
      </w:r>
    </w:p>
    <w:p w:rsidR="004A064F" w:rsidRPr="00A30933" w:rsidRDefault="004A064F" w:rsidP="004A064F">
      <w:pPr>
        <w:suppressAutoHyphens/>
        <w:ind w:firstLine="709"/>
        <w:jc w:val="both"/>
        <w:rPr>
          <w:bCs/>
          <w:sz w:val="28"/>
          <w:szCs w:val="28"/>
          <w:lang w:val="kk-KZ"/>
        </w:rPr>
      </w:pPr>
      <w:r w:rsidRPr="00A30933">
        <w:rPr>
          <w:bCs/>
          <w:sz w:val="28"/>
          <w:szCs w:val="28"/>
          <w:lang w:val="kk-KZ"/>
        </w:rPr>
        <w:t xml:space="preserve">Барлық амфиболдар физикалық және химиялық қасиеттерімен бір-бірімен ұқсас келеді. Құрамына гидроксил, фтор және хлор кіруі, олардың кристалл түзуі магмалық және метаморфтық таужыныстарында, пироксенге қарағанда, салыстырмалы төменірек температураларда өткенін білдіреді. </w:t>
      </w:r>
    </w:p>
    <w:p w:rsidR="004A064F" w:rsidRPr="00A30933" w:rsidRDefault="004A064F" w:rsidP="004A064F">
      <w:pPr>
        <w:suppressAutoHyphens/>
        <w:ind w:firstLine="709"/>
        <w:jc w:val="both"/>
        <w:rPr>
          <w:bCs/>
          <w:sz w:val="28"/>
          <w:szCs w:val="28"/>
          <w:lang w:val="kk-KZ"/>
        </w:rPr>
      </w:pPr>
      <w:r w:rsidRPr="00A30933">
        <w:rPr>
          <w:bCs/>
          <w:sz w:val="28"/>
          <w:szCs w:val="28"/>
          <w:lang w:val="kk-KZ"/>
        </w:rPr>
        <w:t xml:space="preserve">Пироксендердің амфиболдармен ауысуы, тағыда олардың кешірек жаратылған түзілімдер екенін білдіреді. </w:t>
      </w:r>
    </w:p>
    <w:p w:rsidR="004A064F" w:rsidRPr="00A30933" w:rsidRDefault="004A064F" w:rsidP="004A064F">
      <w:pPr>
        <w:suppressAutoHyphens/>
        <w:ind w:firstLine="709"/>
        <w:jc w:val="both"/>
        <w:rPr>
          <w:sz w:val="28"/>
          <w:szCs w:val="28"/>
          <w:lang w:val="kk-KZ"/>
        </w:rPr>
      </w:pPr>
      <w:r w:rsidRPr="00A30933">
        <w:rPr>
          <w:bCs/>
          <w:sz w:val="28"/>
          <w:szCs w:val="28"/>
          <w:lang w:val="kk-KZ"/>
        </w:rPr>
        <w:t xml:space="preserve">Көптеген амфиболдарға асбест тәріздес агрегаттар тән, жасырын кристалды </w:t>
      </w:r>
      <w:r w:rsidRPr="00AC7DC7">
        <w:rPr>
          <w:bCs/>
          <w:i/>
          <w:sz w:val="28"/>
          <w:szCs w:val="28"/>
          <w:lang w:val="kk-KZ"/>
        </w:rPr>
        <w:t>нефрит</w:t>
      </w:r>
      <w:r w:rsidRPr="00A30933">
        <w:rPr>
          <w:bCs/>
          <w:sz w:val="28"/>
          <w:szCs w:val="28"/>
          <w:lang w:val="kk-KZ"/>
        </w:rPr>
        <w:t xml:space="preserve"> актинолиттің микрокристалдық түйірлерінен құрастырылған. Горнбленд, тремолит, актинолит – скарндардын негізгі минералдары болады. Сонғы гидротермалық процестерде амфиболдар биотит, хлорит және серпентинмен ауысады. Жер бетінде олар монтмориллонит, нонтронит, галлуазит, карбонаттар, лимонит, опалға айналады.</w:t>
      </w:r>
    </w:p>
    <w:p w:rsidR="00077A1F" w:rsidRPr="004A064F" w:rsidRDefault="00077A1F">
      <w:pPr>
        <w:rPr>
          <w:lang w:val="kk-KZ"/>
        </w:rPr>
      </w:pPr>
    </w:p>
    <w:sectPr w:rsidR="00077A1F" w:rsidRPr="004A064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93DA7"/>
    <w:multiLevelType w:val="hybridMultilevel"/>
    <w:tmpl w:val="F6C23B5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0667A47"/>
    <w:multiLevelType w:val="hybridMultilevel"/>
    <w:tmpl w:val="B4768CD8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B6"/>
    <w:rsid w:val="00077A1F"/>
    <w:rsid w:val="004A064F"/>
    <w:rsid w:val="009E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C8D396-37EB-4CB9-BC38-096C290A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6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524</Words>
  <Characters>2988</Characters>
  <Application>Microsoft Office Word</Application>
  <DocSecurity>0</DocSecurity>
  <Lines>24</Lines>
  <Paragraphs>7</Paragraphs>
  <ScaleCrop>false</ScaleCrop>
  <Company>Hewlett-Packard</Company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2</cp:revision>
  <dcterms:created xsi:type="dcterms:W3CDTF">2020-03-12T16:58:00Z</dcterms:created>
  <dcterms:modified xsi:type="dcterms:W3CDTF">2020-03-12T16:58:00Z</dcterms:modified>
</cp:coreProperties>
</file>